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AR JULIAN" w:cs="AR JULIAN" w:eastAsia="AR JULIAN" w:hAnsi="AR JULIAN"/>
          <w:b w:val="1"/>
          <w:sz w:val="36"/>
          <w:szCs w:val="36"/>
          <w:u w:val="single"/>
          <w:rtl w:val="0"/>
        </w:rPr>
        <w:t xml:space="preserve">ANALÝZA ODPAD</w:t>
      </w: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Ů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0" behindDoc="0" distB="114300" distT="114300" distL="114300" distR="114300" hidden="0" layoutInCell="0" locked="0" relativeHeight="0" simplePos="0">
            <wp:simplePos x="0" y="0"/>
            <wp:positionH relativeFrom="margin">
              <wp:posOffset>3665395</wp:posOffset>
            </wp:positionH>
            <wp:positionV relativeFrom="paragraph">
              <wp:posOffset>228600</wp:posOffset>
            </wp:positionV>
            <wp:extent cx="2249630" cy="1933893"/>
            <wp:effectExtent b="0" l="0" r="0" t="0"/>
            <wp:wrapSquare wrapText="bothSides" distB="114300" distT="114300" distL="114300" distR="114300"/>
            <wp:docPr id="1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9630" cy="193389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1. Jakým způsobem ve škole předcházíte vzniku odpadu?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Používáme šmíráky, vyrábíme výrobky z již použitých materiálů, třídíme,...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2. Nakupuje škola věci ve větších baleních?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5225.999999999999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4"/>
        <w:gridCol w:w="1432"/>
        <w:tblGridChange w:id="0">
          <w:tblGrid>
            <w:gridCol w:w="3794"/>
            <w:gridCol w:w="1432"/>
          </w:tblGrid>
        </w:tblGridChange>
      </w:tblGrid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PROSTŘEDEK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POČET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toaletní papír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60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kancelářský papír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nejméně 5 balíků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SAVO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Black" w:cs="Arial Black" w:eastAsia="Arial Black" w:hAnsi="Arial Black"/>
                <w:b w:val="1"/>
                <w:rtl w:val="0"/>
              </w:rPr>
              <w:t xml:space="preserve">5 l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3. Používají se ve škole šmíráky?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ANO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4. Kopírujete oboustranně?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ANO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5. Využíváte někde ve škole odpady (obálky, plechovky, pet láhve, noviny, …)?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ano, výtvarná výchova, pracovní činnosti, keramika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6. Nosí žáci a učitelé  svačinu a pití v obalech, které používají vícekrát?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ANO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7. Máte ve škole nápojový či jídelní automat?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NE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8. Třídíte ve škole odpady? Jaké?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ANO papír, plast, bio, sklo, elektro, baterie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9. Jak škola nakládá s nebezpečným odpadem?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Druh nebezpečného odpadu    ----------------------        Způsob likvidace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Zářivky a výbojky - neřešili jsme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Baterie-máme nádoby na sběr a odváží je odborná firma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Chemikálie z laboratorních prací</w:t>
      </w: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???????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(použité či nespotřebované)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Rtuťové teploměry- nemáme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Náplně do kopírky, tiskáren (tonery)-máme speciální boxy, odváží odborná firma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Odpadní barvy, laky a prostředky k úpravě povrchových ploch-firma LIKO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Obaly znečištěné nebezpečnými látkami-firma LIKO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Textil (hadry) či štětce znečištěné nebezpečnými látkami-firma LIKO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Obrazovky-odváží odborná firma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Monitory-odváží odborná firma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Ostatní elektrospotřebiče-odváží odborná firma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rtl w:val="0"/>
        </w:rPr>
        <w:t xml:space="preserve">(rychlovarná konvice, lednice apod.)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10. Máte ve škole dostatek košů na tříděný odpad? Kolik? Kde je máte rozmístěné?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ANO, 19 košů ve třídách a na chodbách.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11. Jsou koše na tříděný odpad i v ředitelně, sborovně a v kabinetech?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V ředitelně ano, ve sborovně ano, ale ne v kabinetech, tam nejsou potřeba.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13. Jsou koše jasně označeny? Odpovídá jejich barva barvě kontejnerů?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ANO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14. Zjistěte, jaká je další cesta vytříděného odpadu z vaší školy, co všechno a kde se z něho vyrábí?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Papír </w:t>
        <w:tab/>
        <w:t xml:space="preserve">-          </w:t>
        <w:tab/>
        <w:t xml:space="preserve">S-firma Moravany</w:t>
      </w:r>
    </w:p>
    <w:p w:rsidR="00000000" w:rsidDel="00000000" w:rsidP="00000000" w:rsidRDefault="00000000" w:rsidRPr="00000000">
      <w:pPr>
        <w:spacing w:after="0" w:line="240" w:lineRule="auto"/>
        <w:ind w:left="0" w:firstLine="0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Plast  </w:t>
        <w:tab/>
        <w:t xml:space="preserve">-          </w:t>
        <w:tab/>
        <w:t xml:space="preserve">Mariu Pedersen, a. s.,  Pardubice-dopravně recyklační centrum, Černá    Za Bory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222222"/>
          <w:highlight w:val="white"/>
          <w:rtl w:val="0"/>
        </w:rPr>
        <w:t xml:space="preserve">Sklo   </w:t>
        <w:tab/>
        <w:t xml:space="preserve">-          </w:t>
        <w:tab/>
        <w:t xml:space="preserve">SPL Recycling, Libere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15. Kdo a kam vynáší koše s vytříděným odpadem?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Paní uklizečka dává odpad do pytlů, pak do určených popelnic.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16. Jak často?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Každý den.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17. Které firmy je svážejí?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AV CZ odpadové hospodářství S.R.O.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18. Jsou před školou umístěny kontejnery na tříděný odpad?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ANO u obecního úřadu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19. Máte vlastní kompost? Kdo se o něj stará? Co do něj dáváte?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ANO starají se o něj žáci a dáváme do něj bio odpad.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20. Provádíte ve škole sběrové akce? Pokud ano, jaké?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ANO sběr hliníku a papíru, bylin.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21. Používáte ve škole výrobky z recyklovaných materiálů?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ANO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22. Kolik se denně vyhazuje jídla ze školní kuchyně?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Maximálně kyblík denně, zbytky jdou pro zvířátka.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23. Kde končí zbytkový/netříděný odpad?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V popelnici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24. Která firma se stará o odvoz netříděného odpadu? Mohla by škola ušetřit při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snížení produkce odpadu?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AVE CZ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25. Víte, kolik kg odpadu vyprodukuje celá škola za den/týden/měsíc/rok – celkem 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v přepočtu na 1 žáka?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Nevíme nezkoušeli jsme.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26. Jakým způsobem (v jakých obalech) je do školy distribuováno Ovoce do škol?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Firma-Bovys 1 týdně, v různých obalech - přepravkách - plast, papír, dřevo.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27. Plánujete v budoucnu exkurzi do spalovny, na skládku či sběrného dvoru?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ano v říjnu 2015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28. Podílíte se na úklidu v okolí školy?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Ano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rtl w:val="0"/>
        </w:rPr>
        <w:t xml:space="preserve">29. Máte v okolí černou skládku?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Arial Black" w:cs="Arial Black" w:eastAsia="Arial Black" w:hAnsi="Arial Black"/>
          <w:b w:val="1"/>
          <w:color w:val="ff0000"/>
          <w:rtl w:val="0"/>
        </w:rPr>
        <w:t xml:space="preserve">Ne, o žádné nevíme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18"/>
          <w:szCs w:val="18"/>
          <w:rtl w:val="0"/>
        </w:rPr>
        <w:t xml:space="preserve">           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60"/>
          <w:szCs w:val="60"/>
          <w:rtl w:val="0"/>
        </w:rPr>
        <w:t xml:space="preserve"> </w:t>
      </w:r>
      <w:r w:rsidDel="00000000" w:rsidR="00000000" w:rsidRPr="00000000">
        <w:rPr>
          <w:rFonts w:ascii="Arial Black" w:cs="Arial Black" w:eastAsia="Arial Black" w:hAnsi="Arial Black"/>
          <w:b w:val="1"/>
          <w:color w:val="ff0000"/>
          <w:sz w:val="20"/>
          <w:szCs w:val="20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2466975" cy="1847850"/>
            <wp:effectExtent b="0" l="0" r="0" t="0"/>
            <wp:docPr descr="images.jpg" id="2" name="image03.jpg"/>
            <a:graphic>
              <a:graphicData uri="http://schemas.openxmlformats.org/drawingml/2006/picture">
                <pic:pic>
                  <pic:nvPicPr>
                    <pic:cNvPr descr="images.jpg"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  <w:font w:name="AR JULIAN"/>
  <w:font w:name="Arial Black">
    <w:embedRegular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image" Target="media/image0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