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A6" w:rsidRPr="007C71A6" w:rsidRDefault="007C71A6" w:rsidP="007C71A6">
      <w:pPr>
        <w:shd w:val="clear" w:color="auto" w:fill="FFFFFF"/>
        <w:spacing w:before="300" w:after="0" w:line="450" w:lineRule="atLeast"/>
        <w:ind w:left="480"/>
        <w:jc w:val="center"/>
        <w:outlineLvl w:val="0"/>
        <w:rPr>
          <w:rFonts w:ascii="Arial" w:eastAsia="Times New Roman" w:hAnsi="Arial" w:cs="Arial"/>
          <w:b/>
          <w:bCs/>
          <w:color w:val="548204"/>
          <w:kern w:val="36"/>
          <w:sz w:val="38"/>
          <w:szCs w:val="38"/>
          <w:lang w:eastAsia="cs-CZ"/>
        </w:rPr>
      </w:pPr>
      <w:r w:rsidRPr="007C71A6">
        <w:rPr>
          <w:rFonts w:ascii="Arial" w:eastAsia="Times New Roman" w:hAnsi="Arial" w:cs="Arial"/>
          <w:b/>
          <w:bCs/>
          <w:color w:val="548204"/>
          <w:kern w:val="36"/>
          <w:sz w:val="38"/>
          <w:szCs w:val="38"/>
          <w:lang w:eastAsia="cs-CZ"/>
        </w:rPr>
        <w:t>Mladí pro klima</w:t>
      </w:r>
    </w:p>
    <w:p w:rsidR="007C71A6" w:rsidRPr="007C71A6" w:rsidRDefault="007C71A6" w:rsidP="007C71A6">
      <w:pPr>
        <w:shd w:val="clear" w:color="auto" w:fill="FFFFFF"/>
        <w:spacing w:before="225" w:after="0" w:line="30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C71A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Mladí pro klima – Jdeme do toho, s vámi, s </w:t>
      </w:r>
      <w:proofErr w:type="spellStart"/>
      <w:r w:rsidRPr="007C71A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Active</w:t>
      </w:r>
      <w:proofErr w:type="spellEnd"/>
      <w:r w:rsidRPr="007C71A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7C71A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Citizens</w:t>
      </w:r>
      <w:proofErr w:type="spellEnd"/>
      <w:r w:rsidRPr="007C71A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7C71A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Fund</w:t>
      </w:r>
      <w:proofErr w:type="spellEnd"/>
      <w:r w:rsidRPr="007C71A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a s odvahou!</w:t>
      </w:r>
    </w:p>
    <w:p w:rsidR="007C71A6" w:rsidRPr="007C71A6" w:rsidRDefault="007C71A6" w:rsidP="007C71A6">
      <w:pPr>
        <w:shd w:val="clear" w:color="auto" w:fill="FFFFFF"/>
        <w:spacing w:before="225" w:after="0" w:line="30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C71A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SEVER uspěl se záměrem zapojení mladých lidí, vzdělavatelů a samospráv do ovlivňování klimatické změny v grantovém řízení programu </w:t>
      </w:r>
      <w:proofErr w:type="spellStart"/>
      <w:r w:rsidRPr="007C71A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Active</w:t>
      </w:r>
      <w:proofErr w:type="spellEnd"/>
      <w:r w:rsidRPr="007C71A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7C71A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Citizens</w:t>
      </w:r>
      <w:proofErr w:type="spellEnd"/>
      <w:r w:rsidRPr="007C71A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7C71A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Fund</w:t>
      </w:r>
      <w:proofErr w:type="spellEnd"/>
      <w:r w:rsidRPr="007C71A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Díky podpo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ře z Fondů EHP a Norska zahájili od 1.10.2020 realizaci</w:t>
      </w:r>
      <w:r w:rsidRPr="007C71A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aktivit směřujících k přijetí adaptačních a </w:t>
      </w:r>
      <w:proofErr w:type="spellStart"/>
      <w:r w:rsidRPr="007C71A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mitigačních</w:t>
      </w:r>
      <w:proofErr w:type="spellEnd"/>
      <w:r w:rsidRPr="007C71A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opatření na místní úrovni.</w:t>
      </w:r>
    </w:p>
    <w:p w:rsidR="007C71A6" w:rsidRPr="007C71A6" w:rsidRDefault="007C71A6" w:rsidP="007C71A6">
      <w:pPr>
        <w:shd w:val="clear" w:color="auto" w:fill="FFFFFF"/>
        <w:spacing w:before="225" w:after="0" w:line="30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Naše škola se zapojila právě do tohoto projektu</w:t>
      </w:r>
      <w:r w:rsidRPr="007C71A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Střediska ekologické výchovy SEVER, který stojí mimo jiné na osvědčené spolupráci se sítí partnerských organizací a regionálních konzultantů ve všech krajích Česka. Základem projektu je ověřený program Školy pro udržitelný život (tzv. ŠUŽ) a jeho participativní rozměr plánování mladých, společně s veřejností i politickou reprezentací a zástupci obecních úřadů.</w:t>
      </w:r>
    </w:p>
    <w:p w:rsidR="007C71A6" w:rsidRPr="007C71A6" w:rsidRDefault="007C71A6" w:rsidP="007C71A6">
      <w:pPr>
        <w:shd w:val="clear" w:color="auto" w:fill="FFFFFF"/>
        <w:spacing w:before="225" w:after="0" w:line="30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C71A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klimatická opatření, např. od akce „do školy na kole či pěšky“ až po zadržování dešťové vody, je v projektu připraveno symbolické finanční krytí. Smysl konání takovýchto aktivit a sledování změn, které díky nim nastanou, není jen v pozitivním vlivu na životní prostředí a v jejich udržitelnosti, ale také nám jde o potenciálně zlepšené vztahy v komunitě a propojení občanů nad klíčovým tématem dnešní doby.</w:t>
      </w:r>
    </w:p>
    <w:p w:rsidR="007C71A6" w:rsidRPr="007C71A6" w:rsidRDefault="007C71A6" w:rsidP="007C71A6">
      <w:pPr>
        <w:shd w:val="clear" w:color="auto" w:fill="FFFFFF"/>
        <w:spacing w:before="225" w:after="0" w:line="30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C71A6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„My Seveřané usilujeme o prohloubení odpovědného jednání vůči přírodě a planetě i mezi lidmi navzájem a směřování k udržitelnému životu, projekt Mladí pro klima je logickým vyústěním naší dlouholeté snahy ovlivnit to nejdůležitější pro náš další život.“</w:t>
      </w:r>
      <w:r w:rsidRPr="007C71A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říká Jiří Kulich, ředitel organizace.</w:t>
      </w:r>
    </w:p>
    <w:p w:rsidR="007C71A6" w:rsidRPr="007C71A6" w:rsidRDefault="007C71A6" w:rsidP="007C71A6">
      <w:pPr>
        <w:shd w:val="clear" w:color="auto" w:fill="FFFFFF"/>
        <w:spacing w:before="225" w:after="0" w:line="300" w:lineRule="atLeast"/>
        <w:ind w:left="48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My jako účastníci projektu se můžeme</w:t>
      </w:r>
      <w:r w:rsidRPr="007C71A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těšit nejen na setkání se zástupci některých z níže jmenovaných institucí na celorepublikových konferencích, ale také na menších vzdělávacích seminářích a odborných akcích.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7C71A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Středisko ekologické výchovy zajišťuje již téměř 30 let environmentální vzdělávací programy, pobytové akce, osvětové a kulturní aktivity nejen pro školy, ale také pro pracovníky samospráv, státní správy, podnikatele, neziskové organizace a další skupiny. Dále nabízíme podporu při zapojování veřejnosti do rozhodovacích procesů a pomoc při řešení problémů životního prostředí.</w:t>
      </w:r>
    </w:p>
    <w:p w:rsidR="00722D6F" w:rsidRDefault="007C71A6" w:rsidP="007C71A6">
      <w:pPr>
        <w:shd w:val="clear" w:color="auto" w:fill="FFFFFF"/>
        <w:spacing w:before="225" w:after="0" w:line="300" w:lineRule="atLeast"/>
        <w:ind w:left="480"/>
      </w:pPr>
      <w:r w:rsidRPr="007C71A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Projekt podpořila Nadace OSF v rámci programu </w:t>
      </w:r>
      <w:proofErr w:type="spellStart"/>
      <w:r w:rsidRPr="007C71A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Active</w:t>
      </w:r>
      <w:proofErr w:type="spellEnd"/>
      <w:r w:rsidRPr="007C71A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7C71A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Citizens</w:t>
      </w:r>
      <w:proofErr w:type="spellEnd"/>
      <w:r w:rsidRPr="007C71A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7C71A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Fund</w:t>
      </w:r>
      <w:proofErr w:type="spellEnd"/>
      <w:r w:rsidRPr="007C71A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jehož cílem je podpora občanské společnosti a posílení kapacit neziskových organizací. Program je financován z Fondů EHP a Norska.</w:t>
      </w:r>
      <w:r w:rsidRPr="007C71A6">
        <w:rPr>
          <w:rFonts w:ascii="Arial" w:eastAsia="Times New Roman" w:hAnsi="Arial" w:cs="Arial"/>
          <w:noProof/>
          <w:color w:val="548204"/>
          <w:sz w:val="20"/>
          <w:szCs w:val="20"/>
          <w:bdr w:val="none" w:sz="0" w:space="0" w:color="auto" w:frame="1"/>
          <w:lang w:eastAsia="cs-CZ"/>
        </w:rPr>
        <w:t xml:space="preserve"> </w:t>
      </w:r>
      <w:r w:rsidRPr="007C71A6">
        <w:rPr>
          <w:rFonts w:ascii="Arial" w:eastAsia="Times New Roman" w:hAnsi="Arial" w:cs="Arial"/>
          <w:noProof/>
          <w:color w:val="548204"/>
          <w:sz w:val="20"/>
          <w:szCs w:val="20"/>
          <w:bdr w:val="none" w:sz="0" w:space="0" w:color="auto" w:frame="1"/>
          <w:lang w:eastAsia="cs-CZ"/>
        </w:rPr>
        <w:drawing>
          <wp:inline distT="0" distB="0" distL="0" distR="0" wp14:anchorId="4FEAA628" wp14:editId="77F52432">
            <wp:extent cx="5590402" cy="641944"/>
            <wp:effectExtent l="19050" t="609600" r="10795" b="615950"/>
            <wp:docPr id="3" name="obrázek 3" descr="https://sever.ekologickavychova.cz/wp-content/uploads/2021/01/web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ver.ekologickavychova.cz/wp-content/uploads/2021/01/web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54" cy="70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2D6F" w:rsidSect="00B7241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A6"/>
    <w:rsid w:val="007937BD"/>
    <w:rsid w:val="007A008A"/>
    <w:rsid w:val="007C71A6"/>
    <w:rsid w:val="009E7F31"/>
    <w:rsid w:val="00A21E0E"/>
    <w:rsid w:val="00B7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7C2B"/>
  <w15:chartTrackingRefBased/>
  <w15:docId w15:val="{64C54FCC-035C-4A67-8D47-70429AB6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ctivecitizensfund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Kosíková</dc:creator>
  <cp:keywords/>
  <dc:description/>
  <cp:lastModifiedBy>Olga Kosíková</cp:lastModifiedBy>
  <cp:revision>1</cp:revision>
  <dcterms:created xsi:type="dcterms:W3CDTF">2022-01-09T19:44:00Z</dcterms:created>
  <dcterms:modified xsi:type="dcterms:W3CDTF">2022-01-09T19:58:00Z</dcterms:modified>
</cp:coreProperties>
</file>